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A330" w14:textId="12473608" w:rsidR="008672BA" w:rsidRPr="00573F0F" w:rsidRDefault="0047683D">
      <w:pPr>
        <w:rPr>
          <w:rFonts w:eastAsiaTheme="minorHAnsi"/>
          <w:b/>
          <w:bCs/>
          <w:color w:val="3333FF"/>
          <w:sz w:val="24"/>
          <w:u w:val="single"/>
        </w:rPr>
      </w:pPr>
      <w:r w:rsidRPr="00573F0F">
        <w:rPr>
          <w:rFonts w:eastAsiaTheme="minorHAnsi" w:hint="eastAsia"/>
          <w:b/>
          <w:bCs/>
          <w:color w:val="3333FF"/>
          <w:sz w:val="24"/>
          <w:u w:val="single"/>
        </w:rPr>
        <w:t>若年者に診られる眼瞼炎</w:t>
      </w:r>
    </w:p>
    <w:p w14:paraId="6552CC70" w14:textId="31D3E3BB" w:rsidR="0047683D" w:rsidRPr="008A431E" w:rsidRDefault="00573F0F">
      <w:pPr>
        <w:rPr>
          <w:rFonts w:eastAsiaTheme="minorHAnsi"/>
          <w:b/>
          <w:bCs/>
          <w:sz w:val="24"/>
        </w:rPr>
      </w:pPr>
      <w:r>
        <w:rPr>
          <w:rFonts w:eastAsiaTheme="minorHAnsi" w:hint="eastAsia"/>
          <w:b/>
          <w:bCs/>
          <w:sz w:val="24"/>
        </w:rPr>
        <w:t>・</w:t>
      </w:r>
      <w:r w:rsidR="0047683D" w:rsidRPr="008A431E">
        <w:rPr>
          <w:rFonts w:eastAsiaTheme="minorHAnsi" w:hint="eastAsia"/>
          <w:b/>
          <w:bCs/>
          <w:sz w:val="24"/>
        </w:rPr>
        <w:t>前部眼瞼炎</w:t>
      </w:r>
    </w:p>
    <w:p w14:paraId="50C99DFD" w14:textId="5AA064CC" w:rsidR="00D34096" w:rsidRDefault="00931AC7">
      <w:pPr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眼瞼縁の特に睫毛根部を中心とした部</w:t>
      </w:r>
      <w:r w:rsidR="00850D03">
        <w:rPr>
          <w:rFonts w:eastAsiaTheme="minorHAnsi" w:hint="eastAsia"/>
          <w:sz w:val="24"/>
        </w:rPr>
        <w:t>位</w:t>
      </w:r>
      <w:r>
        <w:rPr>
          <w:rFonts w:eastAsiaTheme="minorHAnsi" w:hint="eastAsia"/>
          <w:sz w:val="24"/>
        </w:rPr>
        <w:t>の炎症である。</w:t>
      </w:r>
      <w:r w:rsidR="0047683D" w:rsidRPr="008A431E">
        <w:rPr>
          <w:rFonts w:eastAsiaTheme="minorHAnsi" w:hint="eastAsia"/>
          <w:sz w:val="24"/>
        </w:rPr>
        <w:t>アトピー性皮膚炎の患者では、</w:t>
      </w:r>
      <w:r w:rsidR="00BD1D6E" w:rsidRPr="008A431E">
        <w:rPr>
          <w:rFonts w:eastAsiaTheme="minorHAnsi" w:hint="eastAsia"/>
          <w:sz w:val="24"/>
        </w:rPr>
        <w:t>しばしば</w:t>
      </w:r>
      <w:r w:rsidR="0047683D" w:rsidRPr="008A431E">
        <w:rPr>
          <w:rFonts w:eastAsiaTheme="minorHAnsi" w:hint="eastAsia"/>
          <w:sz w:val="24"/>
        </w:rPr>
        <w:t>睫毛根部にカラレットを伴うブドウ球菌性眼瞼炎を</w:t>
      </w:r>
      <w:r w:rsidR="0070502A">
        <w:rPr>
          <w:rFonts w:eastAsiaTheme="minorHAnsi" w:hint="eastAsia"/>
          <w:sz w:val="24"/>
        </w:rPr>
        <w:t>合併して</w:t>
      </w:r>
      <w:r w:rsidR="0047683D" w:rsidRPr="008A431E">
        <w:rPr>
          <w:rFonts w:eastAsiaTheme="minorHAnsi" w:hint="eastAsia"/>
          <w:sz w:val="24"/>
        </w:rPr>
        <w:t>いることがあり、「目がかゆい」、「目をよく擦る」などの主訴の際、単純にアレルギーだと考えず、睫毛根部に変化がないかを</w:t>
      </w:r>
      <w:r w:rsidR="001205D6">
        <w:rPr>
          <w:rFonts w:eastAsiaTheme="minorHAnsi" w:hint="eastAsia"/>
          <w:sz w:val="24"/>
        </w:rPr>
        <w:t>観察</w:t>
      </w:r>
      <w:r w:rsidR="0047683D" w:rsidRPr="008A431E">
        <w:rPr>
          <w:rFonts w:eastAsiaTheme="minorHAnsi" w:hint="eastAsia"/>
          <w:sz w:val="24"/>
        </w:rPr>
        <w:t>する必要がある。アトピー性眼瞼炎を伴っている場合には、</w:t>
      </w:r>
      <w:r w:rsidR="00BD1D6E" w:rsidRPr="008A431E">
        <w:rPr>
          <w:rFonts w:eastAsiaTheme="minorHAnsi" w:hint="eastAsia"/>
          <w:sz w:val="24"/>
        </w:rPr>
        <w:t>フェキソフェナジン</w:t>
      </w:r>
      <w:r w:rsidR="0047683D" w:rsidRPr="008A431E">
        <w:rPr>
          <w:rFonts w:eastAsiaTheme="minorHAnsi" w:hint="eastAsia"/>
          <w:sz w:val="24"/>
        </w:rPr>
        <w:t>等</w:t>
      </w:r>
      <w:r w:rsidR="00BD1D6E" w:rsidRPr="008A431E">
        <w:rPr>
          <w:rFonts w:eastAsiaTheme="minorHAnsi" w:hint="eastAsia"/>
          <w:sz w:val="24"/>
        </w:rPr>
        <w:t>を</w:t>
      </w:r>
      <w:r w:rsidR="0047683D" w:rsidRPr="008A431E">
        <w:rPr>
          <w:rFonts w:eastAsiaTheme="minorHAnsi" w:hint="eastAsia"/>
          <w:sz w:val="24"/>
        </w:rPr>
        <w:t>内服させ</w:t>
      </w:r>
      <w:r w:rsidR="00BD1D6E" w:rsidRPr="008A431E">
        <w:rPr>
          <w:rFonts w:eastAsiaTheme="minorHAnsi" w:hint="eastAsia"/>
          <w:sz w:val="24"/>
        </w:rPr>
        <w:t>て掻痒感を抑えつつ</w:t>
      </w:r>
      <w:r w:rsidR="0047683D" w:rsidRPr="008A431E">
        <w:rPr>
          <w:rFonts w:eastAsiaTheme="minorHAnsi" w:hint="eastAsia"/>
          <w:sz w:val="24"/>
        </w:rPr>
        <w:t>、オフロキサシン眼軟膏を</w:t>
      </w:r>
      <w:r w:rsidR="00D34096" w:rsidRPr="008A431E">
        <w:rPr>
          <w:rFonts w:eastAsiaTheme="minorHAnsi" w:hint="eastAsia"/>
          <w:sz w:val="24"/>
        </w:rPr>
        <w:t>睫毛根部に</w:t>
      </w:r>
      <w:r w:rsidR="00850D03">
        <w:rPr>
          <w:rFonts w:eastAsiaTheme="minorHAnsi" w:hint="eastAsia"/>
          <w:sz w:val="24"/>
        </w:rPr>
        <w:t>一日</w:t>
      </w:r>
      <w:r w:rsidR="00D34096" w:rsidRPr="008A431E">
        <w:rPr>
          <w:rFonts w:eastAsiaTheme="minorHAnsi"/>
          <w:sz w:val="24"/>
        </w:rPr>
        <w:t>2</w:t>
      </w:r>
      <w:r w:rsidR="00850D03">
        <w:rPr>
          <w:rFonts w:eastAsiaTheme="minorHAnsi" w:hint="eastAsia"/>
          <w:sz w:val="24"/>
        </w:rPr>
        <w:t>回程度</w:t>
      </w:r>
      <w:r w:rsidR="0047683D" w:rsidRPr="008A431E">
        <w:rPr>
          <w:rFonts w:eastAsiaTheme="minorHAnsi" w:hint="eastAsia"/>
          <w:sz w:val="24"/>
        </w:rPr>
        <w:t>塗布する</w:t>
      </w:r>
      <w:r w:rsidR="00D34096" w:rsidRPr="008A431E">
        <w:rPr>
          <w:rFonts w:eastAsiaTheme="minorHAnsi" w:hint="eastAsia"/>
          <w:sz w:val="24"/>
        </w:rPr>
        <w:t>という治療が奏効する。ただし、再発を繰り返しているような症例には、</w:t>
      </w:r>
      <w:r w:rsidR="001205D6" w:rsidRPr="008A431E">
        <w:rPr>
          <w:rFonts w:eastAsiaTheme="minorHAnsi" w:hint="eastAsia"/>
          <w:sz w:val="24"/>
        </w:rPr>
        <w:t>治療</w:t>
      </w:r>
      <w:r w:rsidR="001205D6">
        <w:rPr>
          <w:rFonts w:eastAsiaTheme="minorHAnsi" w:hint="eastAsia"/>
          <w:sz w:val="24"/>
        </w:rPr>
        <w:t>開始</w:t>
      </w:r>
      <w:r w:rsidR="001205D6" w:rsidRPr="008A431E">
        <w:rPr>
          <w:rFonts w:eastAsiaTheme="minorHAnsi" w:hint="eastAsia"/>
          <w:sz w:val="24"/>
        </w:rPr>
        <w:t>前に</w:t>
      </w:r>
      <w:r w:rsidR="00D34096" w:rsidRPr="008A431E">
        <w:rPr>
          <w:rFonts w:eastAsiaTheme="minorHAnsi" w:hint="eastAsia"/>
          <w:sz w:val="24"/>
        </w:rPr>
        <w:t>眼瞼縁皮膚の擦過培養行っておくことで、耐性菌</w:t>
      </w:r>
      <w:r w:rsidR="00850D03">
        <w:rPr>
          <w:rFonts w:eastAsiaTheme="minorHAnsi" w:hint="eastAsia"/>
          <w:sz w:val="24"/>
        </w:rPr>
        <w:t>への</w:t>
      </w:r>
      <w:r w:rsidR="00D34096" w:rsidRPr="008A431E">
        <w:rPr>
          <w:rFonts w:eastAsiaTheme="minorHAnsi" w:hint="eastAsia"/>
          <w:sz w:val="24"/>
        </w:rPr>
        <w:t>対処が可能</w:t>
      </w:r>
      <w:r w:rsidR="00850D03">
        <w:rPr>
          <w:rFonts w:eastAsiaTheme="minorHAnsi" w:hint="eastAsia"/>
          <w:sz w:val="24"/>
        </w:rPr>
        <w:t>に</w:t>
      </w:r>
      <w:r w:rsidR="00D34096" w:rsidRPr="008A431E">
        <w:rPr>
          <w:rFonts w:eastAsiaTheme="minorHAnsi" w:hint="eastAsia"/>
          <w:sz w:val="24"/>
        </w:rPr>
        <w:t>なる。睫毛根部にびらんを認め</w:t>
      </w:r>
      <w:r w:rsidR="001E7319">
        <w:rPr>
          <w:rFonts w:eastAsiaTheme="minorHAnsi" w:hint="eastAsia"/>
          <w:sz w:val="24"/>
        </w:rPr>
        <w:t>る場合</w:t>
      </w:r>
      <w:r w:rsidR="009B614B" w:rsidRPr="008A431E">
        <w:rPr>
          <w:rFonts w:eastAsiaTheme="minorHAnsi" w:hint="eastAsia"/>
          <w:sz w:val="24"/>
        </w:rPr>
        <w:t>（図</w:t>
      </w:r>
      <w:r w:rsidR="002938A1">
        <w:rPr>
          <w:rFonts w:eastAsiaTheme="minorHAnsi" w:hint="eastAsia"/>
          <w:sz w:val="24"/>
        </w:rPr>
        <w:t>1</w:t>
      </w:r>
      <w:r w:rsidR="009B614B" w:rsidRPr="008A431E">
        <w:rPr>
          <w:rFonts w:eastAsiaTheme="minorHAnsi" w:hint="eastAsia"/>
          <w:sz w:val="24"/>
        </w:rPr>
        <w:t>）</w:t>
      </w:r>
      <w:r w:rsidR="00D34096" w:rsidRPr="008A431E">
        <w:rPr>
          <w:rFonts w:eastAsiaTheme="minorHAnsi" w:hint="eastAsia"/>
          <w:sz w:val="24"/>
        </w:rPr>
        <w:t>、ブドウ球菌性眼瞼炎と見誤ることがあるが、実際にはアレルギーに伴うびらん</w:t>
      </w:r>
      <w:r w:rsidR="00863CF0">
        <w:rPr>
          <w:rFonts w:eastAsiaTheme="minorHAnsi" w:hint="eastAsia"/>
          <w:sz w:val="24"/>
        </w:rPr>
        <w:t>のことが</w:t>
      </w:r>
      <w:r w:rsidR="00D34096" w:rsidRPr="008A431E">
        <w:rPr>
          <w:rFonts w:eastAsiaTheme="minorHAnsi" w:hint="eastAsia"/>
          <w:sz w:val="24"/>
        </w:rPr>
        <w:t>ある。この場合には、ステロイド眼軟膏の塗布が必要である。塩酸フラジオマイシンが入っているステロイド合剤などでは、薬剤アレルギーによる眼瞼炎を併発し、却って病態が複雑になることがあり、シンプルにデキサメサゾン眼軟膏</w:t>
      </w:r>
      <w:r w:rsidR="00850D03">
        <w:rPr>
          <w:rFonts w:eastAsiaTheme="minorHAnsi" w:hint="eastAsia"/>
          <w:sz w:val="24"/>
        </w:rPr>
        <w:t>の一日2回塗布</w:t>
      </w:r>
      <w:r w:rsidR="00D34096" w:rsidRPr="008A431E">
        <w:rPr>
          <w:rFonts w:eastAsiaTheme="minorHAnsi" w:hint="eastAsia"/>
          <w:sz w:val="24"/>
        </w:rPr>
        <w:t>などで効果を診るほうがよい。</w:t>
      </w:r>
    </w:p>
    <w:p w14:paraId="4231EC79" w14:textId="53C406F4" w:rsidR="002938A1" w:rsidRDefault="0070502A">
      <w:pPr>
        <w:rPr>
          <w:rFonts w:eastAsiaTheme="minorHAnsi"/>
          <w:sz w:val="24"/>
        </w:rPr>
      </w:pPr>
      <w:r w:rsidRPr="0070502A">
        <w:rPr>
          <w:noProof/>
        </w:rPr>
        <w:lastRenderedPageBreak/>
        <w:t xml:space="preserve"> </w:t>
      </w:r>
      <w:r w:rsidRPr="0070502A">
        <w:rPr>
          <w:rFonts w:eastAsiaTheme="minorHAnsi"/>
          <w:noProof/>
          <w:sz w:val="24"/>
        </w:rPr>
        <w:drawing>
          <wp:inline distT="0" distB="0" distL="0" distR="0" wp14:anchorId="1BF9688E" wp14:editId="084C6A9A">
            <wp:extent cx="2657742" cy="1893536"/>
            <wp:effectExtent l="0" t="0" r="0" b="0"/>
            <wp:docPr id="6" name="コンテンツ プレースホルダー 5">
              <a:extLst xmlns:a="http://schemas.openxmlformats.org/drawingml/2006/main">
                <a:ext uri="{FF2B5EF4-FFF2-40B4-BE49-F238E27FC236}">
                  <a16:creationId xmlns:a16="http://schemas.microsoft.com/office/drawing/2014/main" id="{C7516E29-8CD5-0544-9E58-0E06543B92C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コンテンツ プレースホルダー 5">
                      <a:extLst>
                        <a:ext uri="{FF2B5EF4-FFF2-40B4-BE49-F238E27FC236}">
                          <a16:creationId xmlns:a16="http://schemas.microsoft.com/office/drawing/2014/main" id="{C7516E29-8CD5-0544-9E58-0E06543B92C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439" cy="195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E3D1" w14:textId="7DB0702C" w:rsidR="002938A1" w:rsidRDefault="00054C47" w:rsidP="00573F0F">
      <w:pPr>
        <w:spacing w:line="36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図１</w:t>
      </w:r>
      <w:r w:rsidR="00292B33">
        <w:rPr>
          <w:rFonts w:eastAsiaTheme="minorHAnsi" w:hint="eastAsia"/>
          <w:sz w:val="24"/>
        </w:rPr>
        <w:t>：20歳、男性</w:t>
      </w:r>
      <w:r w:rsidR="00BD05CD">
        <w:rPr>
          <w:rFonts w:eastAsiaTheme="minorHAnsi" w:hint="eastAsia"/>
          <w:sz w:val="24"/>
        </w:rPr>
        <w:t>に</w:t>
      </w:r>
      <w:r w:rsidR="00BE4149">
        <w:rPr>
          <w:rFonts w:eastAsiaTheme="minorHAnsi" w:hint="eastAsia"/>
          <w:sz w:val="24"/>
        </w:rPr>
        <w:t>認められた</w:t>
      </w:r>
      <w:r w:rsidR="00BD05CD">
        <w:rPr>
          <w:rFonts w:eastAsiaTheme="minorHAnsi" w:hint="eastAsia"/>
          <w:sz w:val="24"/>
        </w:rPr>
        <w:t>前部眼瞼炎</w:t>
      </w:r>
    </w:p>
    <w:p w14:paraId="052AD02F" w14:textId="15457447" w:rsidR="00292B33" w:rsidRDefault="0033057C" w:rsidP="00573F0F">
      <w:pPr>
        <w:spacing w:line="36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アトピー</w:t>
      </w:r>
      <w:r w:rsidR="009B14B0">
        <w:rPr>
          <w:rFonts w:eastAsiaTheme="minorHAnsi" w:hint="eastAsia"/>
          <w:sz w:val="24"/>
        </w:rPr>
        <w:t>患者に</w:t>
      </w:r>
      <w:r w:rsidR="00292B33">
        <w:rPr>
          <w:rFonts w:eastAsiaTheme="minorHAnsi" w:hint="eastAsia"/>
          <w:sz w:val="24"/>
        </w:rPr>
        <w:t>睫毛周囲の</w:t>
      </w:r>
      <w:r w:rsidR="00822DC7">
        <w:rPr>
          <w:rFonts w:eastAsiaTheme="minorHAnsi" w:hint="eastAsia"/>
          <w:sz w:val="24"/>
        </w:rPr>
        <w:t>眼瞼皮膚の</w:t>
      </w:r>
      <w:r w:rsidR="00292B33">
        <w:rPr>
          <w:rFonts w:eastAsiaTheme="minorHAnsi" w:hint="eastAsia"/>
          <w:sz w:val="24"/>
        </w:rPr>
        <w:t>びらんと</w:t>
      </w:r>
      <w:r w:rsidR="00822DC7">
        <w:rPr>
          <w:rFonts w:eastAsiaTheme="minorHAnsi" w:hint="eastAsia"/>
          <w:sz w:val="24"/>
        </w:rPr>
        <w:t>浸出液による</w:t>
      </w:r>
      <w:r w:rsidR="00292B33">
        <w:rPr>
          <w:rFonts w:eastAsiaTheme="minorHAnsi" w:hint="eastAsia"/>
          <w:sz w:val="24"/>
        </w:rPr>
        <w:t>付着物を認める。</w:t>
      </w:r>
      <w:r w:rsidR="003B7D94">
        <w:rPr>
          <w:rFonts w:eastAsiaTheme="minorHAnsi" w:hint="eastAsia"/>
          <w:sz w:val="24"/>
        </w:rPr>
        <w:t xml:space="preserve">　</w:t>
      </w:r>
      <w:r w:rsidR="00FD4A5B">
        <w:rPr>
          <w:rFonts w:eastAsiaTheme="minorHAnsi" w:hint="eastAsia"/>
          <w:sz w:val="24"/>
        </w:rPr>
        <w:t xml:space="preserve">　</w:t>
      </w:r>
    </w:p>
    <w:p w14:paraId="4AC0B805" w14:textId="5E60660A" w:rsidR="00392028" w:rsidRPr="008A431E" w:rsidRDefault="00392028">
      <w:pPr>
        <w:rPr>
          <w:rFonts w:eastAsiaTheme="minorHAnsi" w:hint="eastAsia"/>
          <w:sz w:val="24"/>
        </w:rPr>
      </w:pPr>
    </w:p>
    <w:p w14:paraId="33377FC0" w14:textId="7BE6F727" w:rsidR="00392028" w:rsidRPr="008A431E" w:rsidRDefault="00573F0F">
      <w:pPr>
        <w:rPr>
          <w:rFonts w:eastAsiaTheme="minorHAnsi"/>
          <w:b/>
          <w:bCs/>
          <w:sz w:val="24"/>
        </w:rPr>
      </w:pPr>
      <w:r>
        <w:rPr>
          <w:rFonts w:eastAsiaTheme="minorHAnsi" w:hint="eastAsia"/>
          <w:b/>
          <w:bCs/>
          <w:sz w:val="24"/>
        </w:rPr>
        <w:t>・</w:t>
      </w:r>
      <w:r w:rsidR="00392028" w:rsidRPr="008A431E">
        <w:rPr>
          <w:rFonts w:eastAsiaTheme="minorHAnsi" w:hint="eastAsia"/>
          <w:b/>
          <w:bCs/>
          <w:sz w:val="24"/>
        </w:rPr>
        <w:t>後部眼瞼炎</w:t>
      </w:r>
    </w:p>
    <w:p w14:paraId="6FDA0F03" w14:textId="7BE598B8" w:rsidR="00392028" w:rsidRPr="008A431E" w:rsidRDefault="0002113C">
      <w:pPr>
        <w:rPr>
          <w:rFonts w:eastAsiaTheme="minorHAnsi"/>
          <w:sz w:val="24"/>
          <w:vertAlign w:val="superscript"/>
        </w:rPr>
      </w:pPr>
      <w:r>
        <w:rPr>
          <w:rFonts w:eastAsiaTheme="minorHAnsi" w:hint="eastAsia"/>
          <w:sz w:val="24"/>
        </w:rPr>
        <w:t>眼瞼縁の</w:t>
      </w:r>
      <w:r w:rsidR="00392028" w:rsidRPr="008A431E">
        <w:rPr>
          <w:rFonts w:eastAsiaTheme="minorHAnsi" w:hint="eastAsia"/>
          <w:sz w:val="24"/>
        </w:rPr>
        <w:t>マイボーム腺開口部周囲の炎症</w:t>
      </w:r>
      <w:r w:rsidR="00655E51" w:rsidRPr="008A431E">
        <w:rPr>
          <w:rFonts w:eastAsiaTheme="minorHAnsi" w:hint="eastAsia"/>
          <w:sz w:val="24"/>
        </w:rPr>
        <w:t>である。</w:t>
      </w:r>
      <w:r w:rsidR="007E6CBA" w:rsidRPr="008A431E">
        <w:rPr>
          <w:rFonts w:eastAsiaTheme="minorHAnsi" w:hint="eastAsia"/>
          <w:sz w:val="24"/>
        </w:rPr>
        <w:t>マイボーム</w:t>
      </w:r>
      <w:r w:rsidR="00850D03">
        <w:rPr>
          <w:rFonts w:eastAsiaTheme="minorHAnsi" w:hint="eastAsia"/>
          <w:sz w:val="24"/>
        </w:rPr>
        <w:t>腺</w:t>
      </w:r>
      <w:r w:rsidR="00655E51" w:rsidRPr="008A431E">
        <w:rPr>
          <w:rFonts w:eastAsiaTheme="minorHAnsi" w:hint="eastAsia"/>
          <w:sz w:val="24"/>
        </w:rPr>
        <w:t>開口部周囲の発赤・腫脹を特徴とするマイボーム</w:t>
      </w:r>
      <w:r w:rsidR="007E6CBA" w:rsidRPr="008A431E">
        <w:rPr>
          <w:rFonts w:eastAsiaTheme="minorHAnsi" w:hint="eastAsia"/>
          <w:sz w:val="24"/>
        </w:rPr>
        <w:t>腺炎</w:t>
      </w:r>
      <w:r w:rsidR="00655E51" w:rsidRPr="008A431E">
        <w:rPr>
          <w:rFonts w:eastAsiaTheme="minorHAnsi" w:hint="eastAsia"/>
          <w:sz w:val="24"/>
        </w:rPr>
        <w:t>は後部眼瞼炎の１つであ</w:t>
      </w:r>
      <w:r w:rsidR="00C030BF">
        <w:rPr>
          <w:rFonts w:eastAsiaTheme="minorHAnsi" w:hint="eastAsia"/>
          <w:sz w:val="24"/>
        </w:rPr>
        <w:t>り、</w:t>
      </w:r>
      <w:r w:rsidR="00774D56" w:rsidRPr="008A431E">
        <w:rPr>
          <w:rFonts w:eastAsiaTheme="minorHAnsi" w:hint="eastAsia"/>
          <w:sz w:val="24"/>
        </w:rPr>
        <w:t>眼表面上皮障害と関連している</w:t>
      </w:r>
      <w:r w:rsidR="00C030BF">
        <w:rPr>
          <w:rFonts w:eastAsiaTheme="minorHAnsi" w:hint="eastAsia"/>
          <w:sz w:val="24"/>
        </w:rPr>
        <w:t>場合を</w:t>
      </w:r>
      <w:r w:rsidR="00774D56" w:rsidRPr="008A431E">
        <w:rPr>
          <w:rFonts w:eastAsiaTheme="minorHAnsi" w:hint="eastAsia"/>
          <w:sz w:val="24"/>
        </w:rPr>
        <w:t>、</w:t>
      </w:r>
      <w:r w:rsidR="007E6CBA" w:rsidRPr="008A431E">
        <w:rPr>
          <w:rFonts w:eastAsiaTheme="minorHAnsi" w:hint="eastAsia"/>
          <w:sz w:val="24"/>
        </w:rPr>
        <w:t>マイボーム腺炎角結膜上皮症</w:t>
      </w:r>
      <w:r w:rsidR="007E6CBA" w:rsidRPr="008A431E">
        <w:rPr>
          <w:rFonts w:eastAsiaTheme="minorHAnsi"/>
          <w:sz w:val="24"/>
        </w:rPr>
        <w:t>(meibomitis-related keratoconjunctivitis; MRKC)</w:t>
      </w:r>
      <w:r w:rsidR="007E6CBA" w:rsidRPr="008A431E">
        <w:rPr>
          <w:rFonts w:eastAsiaTheme="minorHAnsi" w:hint="eastAsia"/>
          <w:sz w:val="24"/>
        </w:rPr>
        <w:t>と呼</w:t>
      </w:r>
      <w:r w:rsidR="00C030BF">
        <w:rPr>
          <w:rFonts w:eastAsiaTheme="minorHAnsi" w:hint="eastAsia"/>
          <w:sz w:val="24"/>
        </w:rPr>
        <w:t>ぶ</w:t>
      </w:r>
      <w:r w:rsidR="007E6CBA" w:rsidRPr="008A431E">
        <w:rPr>
          <w:rFonts w:eastAsiaTheme="minorHAnsi" w:hint="eastAsia"/>
          <w:sz w:val="24"/>
        </w:rPr>
        <w:t>。</w:t>
      </w:r>
      <w:r w:rsidR="004004A3" w:rsidRPr="008A431E">
        <w:rPr>
          <w:rFonts w:eastAsiaTheme="minorHAnsi"/>
          <w:sz w:val="24"/>
          <w:vertAlign w:val="superscript"/>
        </w:rPr>
        <w:t>1, 2)</w:t>
      </w:r>
      <w:r w:rsidR="00774D56" w:rsidRPr="008A431E">
        <w:rPr>
          <w:rFonts w:eastAsiaTheme="minorHAnsi" w:hint="eastAsia"/>
          <w:sz w:val="24"/>
        </w:rPr>
        <w:t>角膜の結節性細胞浸潤と</w:t>
      </w:r>
      <w:r w:rsidR="007E6CBA" w:rsidRPr="008A431E">
        <w:rPr>
          <w:rFonts w:eastAsiaTheme="minorHAnsi" w:hint="eastAsia"/>
          <w:sz w:val="24"/>
        </w:rPr>
        <w:t>それに向かう表層性血管侵入を認めるフリクテン型、</w:t>
      </w:r>
      <w:r w:rsidR="00774D56" w:rsidRPr="008A431E">
        <w:rPr>
          <w:rFonts w:eastAsiaTheme="minorHAnsi" w:hint="eastAsia"/>
          <w:sz w:val="24"/>
        </w:rPr>
        <w:t>結節性細胞浸潤は無く点状表層角膜症</w:t>
      </w:r>
      <w:r w:rsidR="00774D56" w:rsidRPr="008A431E">
        <w:rPr>
          <w:rFonts w:eastAsiaTheme="minorHAnsi"/>
          <w:sz w:val="24"/>
        </w:rPr>
        <w:t>superficial punctate keratopathy(SPK)</w:t>
      </w:r>
      <w:r w:rsidR="00774D56" w:rsidRPr="008A431E">
        <w:rPr>
          <w:rFonts w:eastAsiaTheme="minorHAnsi" w:hint="eastAsia"/>
          <w:sz w:val="24"/>
        </w:rPr>
        <w:t>を認める非フリクテン型の２つの病型に大別される。特に、</w:t>
      </w:r>
      <w:r w:rsidR="005076A9">
        <w:rPr>
          <w:rFonts w:eastAsiaTheme="minorHAnsi" w:hint="eastAsia"/>
          <w:sz w:val="24"/>
        </w:rPr>
        <w:t>子供も含めた</w:t>
      </w:r>
      <w:r w:rsidR="00774D56" w:rsidRPr="008A431E">
        <w:rPr>
          <w:rFonts w:eastAsiaTheme="minorHAnsi" w:hint="eastAsia"/>
          <w:sz w:val="24"/>
        </w:rPr>
        <w:t>若年女性にはフリクテン型が多い。マイボーム腺炎の起炎菌</w:t>
      </w:r>
      <w:r w:rsidR="005076A9">
        <w:rPr>
          <w:rFonts w:eastAsiaTheme="minorHAnsi" w:hint="eastAsia"/>
          <w:sz w:val="24"/>
        </w:rPr>
        <w:t>として</w:t>
      </w:r>
      <w:r w:rsidR="00774D56" w:rsidRPr="008A431E">
        <w:rPr>
          <w:rFonts w:eastAsiaTheme="minorHAnsi" w:hint="eastAsia"/>
          <w:sz w:val="24"/>
        </w:rPr>
        <w:t>は </w:t>
      </w:r>
      <w:r w:rsidR="00774D56" w:rsidRPr="008A431E">
        <w:rPr>
          <w:rFonts w:eastAsiaTheme="minorHAnsi"/>
          <w:i/>
          <w:iCs/>
          <w:sz w:val="24"/>
        </w:rPr>
        <w:t>Cutibacterium acnes</w:t>
      </w:r>
      <w:r w:rsidR="004B6162">
        <w:rPr>
          <w:rFonts w:eastAsiaTheme="minorHAnsi"/>
          <w:i/>
          <w:iCs/>
          <w:sz w:val="24"/>
        </w:rPr>
        <w:t>(C. acnes)</w:t>
      </w:r>
      <w:r w:rsidR="0083205D" w:rsidRPr="008A431E">
        <w:rPr>
          <w:rFonts w:eastAsiaTheme="minorHAnsi" w:hint="eastAsia"/>
          <w:sz w:val="24"/>
        </w:rPr>
        <w:t>が報告されており、感受性の良い抗菌薬の内服（セフェム系あるいはマクロライド系抗菌薬）あるいは</w:t>
      </w:r>
      <w:r w:rsidR="00C030BF">
        <w:rPr>
          <w:rFonts w:eastAsiaTheme="minorHAnsi" w:hint="eastAsia"/>
          <w:sz w:val="24"/>
        </w:rPr>
        <w:t>、</w:t>
      </w:r>
      <w:r w:rsidR="0083205D" w:rsidRPr="008A431E">
        <w:rPr>
          <w:rFonts w:eastAsiaTheme="minorHAnsi" w:hint="eastAsia"/>
          <w:sz w:val="24"/>
        </w:rPr>
        <w:t>炎症が限局していれば点眼（アジスロマイシン点眼）や眼軟膏（エリスロマイシン）を用いて</w:t>
      </w:r>
      <w:r w:rsidR="0083205D" w:rsidRPr="008A431E">
        <w:rPr>
          <w:rFonts w:eastAsiaTheme="minorHAnsi"/>
          <w:i/>
          <w:iCs/>
          <w:sz w:val="24"/>
        </w:rPr>
        <w:t>C. acnes</w:t>
      </w:r>
      <w:r w:rsidR="0083205D" w:rsidRPr="008A431E">
        <w:rPr>
          <w:rFonts w:eastAsiaTheme="minorHAnsi" w:hint="eastAsia"/>
          <w:sz w:val="24"/>
        </w:rPr>
        <w:t>を減菌することが炎症のコントロールのために重要である</w:t>
      </w:r>
      <w:r w:rsidR="005E51E3" w:rsidRPr="008A431E">
        <w:rPr>
          <w:rFonts w:eastAsiaTheme="minorHAnsi" w:hint="eastAsia"/>
          <w:sz w:val="24"/>
        </w:rPr>
        <w:t>（図３）</w:t>
      </w:r>
      <w:r w:rsidR="0083205D" w:rsidRPr="008A431E">
        <w:rPr>
          <w:rFonts w:eastAsiaTheme="minorHAnsi" w:hint="eastAsia"/>
          <w:sz w:val="24"/>
        </w:rPr>
        <w:t>。</w:t>
      </w:r>
      <w:r w:rsidR="005076A9">
        <w:rPr>
          <w:rFonts w:eastAsiaTheme="minorHAnsi" w:hint="eastAsia"/>
          <w:sz w:val="24"/>
        </w:rPr>
        <w:t>放置すると角膜穿孔に至ることもあり注意が必要である。</w:t>
      </w:r>
    </w:p>
    <w:p w14:paraId="781359D6" w14:textId="2721A17F" w:rsidR="005E51E3" w:rsidRDefault="005B3B0F">
      <w:pPr>
        <w:rPr>
          <w:rFonts w:eastAsiaTheme="minorHAnsi"/>
          <w:sz w:val="24"/>
          <w:vertAlign w:val="superscript"/>
        </w:rPr>
      </w:pPr>
      <w:r w:rsidRPr="005B3B0F">
        <w:rPr>
          <w:rFonts w:eastAsiaTheme="minorHAnsi"/>
          <w:noProof/>
          <w:sz w:val="24"/>
          <w:vertAlign w:val="superscript"/>
        </w:rPr>
        <w:drawing>
          <wp:inline distT="0" distB="0" distL="0" distR="0" wp14:anchorId="4F6078A7" wp14:editId="055F6C58">
            <wp:extent cx="2427610" cy="1609611"/>
            <wp:effectExtent l="0" t="0" r="0" b="3810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A44EFF2D-776F-C84E-80F7-7300A0C884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A44EFF2D-776F-C84E-80F7-7300A0C884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19" cy="162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5E4D" w14:textId="1C2251B7" w:rsidR="005B3B0F" w:rsidRPr="001E34FF" w:rsidRDefault="005B3B0F" w:rsidP="00573F0F">
      <w:pPr>
        <w:spacing w:line="360" w:lineRule="exact"/>
        <w:rPr>
          <w:rFonts w:eastAsiaTheme="minorHAnsi"/>
          <w:sz w:val="24"/>
        </w:rPr>
      </w:pPr>
      <w:r w:rsidRPr="001E34FF">
        <w:rPr>
          <w:rFonts w:eastAsiaTheme="minorHAnsi" w:hint="eastAsia"/>
          <w:sz w:val="24"/>
        </w:rPr>
        <w:t>図</w:t>
      </w:r>
      <w:r w:rsidR="00054C47">
        <w:rPr>
          <w:rFonts w:eastAsiaTheme="minorHAnsi" w:hint="eastAsia"/>
          <w:sz w:val="24"/>
        </w:rPr>
        <w:t>２：</w:t>
      </w:r>
      <w:r w:rsidR="00BE4149" w:rsidRPr="001E34FF">
        <w:rPr>
          <w:rFonts w:eastAsiaTheme="minorHAnsi"/>
          <w:sz w:val="24"/>
        </w:rPr>
        <w:t>16</w:t>
      </w:r>
      <w:r w:rsidR="00BE4149" w:rsidRPr="001E34FF">
        <w:rPr>
          <w:rFonts w:eastAsiaTheme="minorHAnsi" w:hint="eastAsia"/>
          <w:sz w:val="24"/>
        </w:rPr>
        <w:t>歳、女性</w:t>
      </w:r>
      <w:r w:rsidR="00BE4149">
        <w:rPr>
          <w:rFonts w:eastAsiaTheme="minorHAnsi" w:hint="eastAsia"/>
          <w:sz w:val="24"/>
        </w:rPr>
        <w:t>に認められた後部眼瞼炎（</w:t>
      </w:r>
      <w:r w:rsidRPr="001E34FF">
        <w:rPr>
          <w:rFonts w:eastAsiaTheme="minorHAnsi"/>
          <w:sz w:val="24"/>
        </w:rPr>
        <w:t>MRKCフリクテン型</w:t>
      </w:r>
      <w:r w:rsidR="002938A1" w:rsidRPr="001E34FF">
        <w:rPr>
          <w:rFonts w:eastAsiaTheme="minorHAnsi"/>
          <w:sz w:val="24"/>
        </w:rPr>
        <w:t>)</w:t>
      </w:r>
    </w:p>
    <w:p w14:paraId="13F68233" w14:textId="214ECFAF" w:rsidR="005B3B0F" w:rsidRDefault="005B3B0F" w:rsidP="00573F0F">
      <w:pPr>
        <w:spacing w:line="360" w:lineRule="exact"/>
        <w:rPr>
          <w:rFonts w:eastAsiaTheme="minorHAnsi"/>
          <w:sz w:val="24"/>
        </w:rPr>
      </w:pPr>
      <w:r w:rsidRPr="001E34FF">
        <w:rPr>
          <w:rFonts w:eastAsiaTheme="minorHAnsi" w:hint="eastAsia"/>
          <w:sz w:val="24"/>
        </w:rPr>
        <w:t>角膜下方を中心とした炎症細胞浸潤とそれに向かう</w:t>
      </w:r>
      <w:r w:rsidR="002938A1" w:rsidRPr="001E34FF">
        <w:rPr>
          <w:rFonts w:eastAsiaTheme="minorHAnsi" w:hint="eastAsia"/>
          <w:sz w:val="24"/>
        </w:rPr>
        <w:t>表層血管侵入を認め、延長線上の上眼瞼縁にはマイボーム腺炎を伴っている</w:t>
      </w:r>
    </w:p>
    <w:p w14:paraId="67823195" w14:textId="77777777" w:rsidR="00573F0F" w:rsidRPr="00573F0F" w:rsidRDefault="00573F0F" w:rsidP="00573F0F">
      <w:pPr>
        <w:spacing w:line="320" w:lineRule="exact"/>
        <w:rPr>
          <w:rFonts w:eastAsiaTheme="minorHAnsi" w:hint="eastAsia"/>
          <w:sz w:val="24"/>
        </w:rPr>
      </w:pPr>
    </w:p>
    <w:p w14:paraId="74474548" w14:textId="6072B8FC" w:rsidR="005E51E3" w:rsidRPr="008A431E" w:rsidRDefault="005E51E3" w:rsidP="00573F0F">
      <w:pPr>
        <w:pStyle w:val="a5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leftChars="0"/>
        <w:jc w:val="left"/>
        <w:rPr>
          <w:rFonts w:eastAsiaTheme="minorHAnsi" w:cs="Helvetica"/>
          <w:color w:val="000000"/>
          <w:kern w:val="0"/>
          <w:sz w:val="24"/>
        </w:rPr>
      </w:pPr>
      <w:r w:rsidRPr="008A431E">
        <w:rPr>
          <w:rFonts w:eastAsiaTheme="minorHAnsi" w:hint="eastAsia"/>
          <w:noProof/>
          <w:sz w:val="24"/>
        </w:rPr>
        <w:t>鈴木　智、横井則彦、佐野洋一郎、木下　茂</w:t>
      </w:r>
      <w:r w:rsidRPr="008A431E">
        <w:rPr>
          <w:rFonts w:eastAsiaTheme="minorHAnsi"/>
          <w:noProof/>
          <w:sz w:val="24"/>
        </w:rPr>
        <w:t xml:space="preserve">. マイボーム腺炎に関連した角膜上皮障害（マイボーム腺炎角膜上皮症）の検討. </w:t>
      </w:r>
      <w:r w:rsidRPr="008A431E">
        <w:rPr>
          <w:rFonts w:eastAsiaTheme="minorHAnsi"/>
          <w:iCs/>
          <w:noProof/>
          <w:sz w:val="24"/>
        </w:rPr>
        <w:t>あたらしい眼科</w:t>
      </w:r>
      <w:r w:rsidRPr="008A431E">
        <w:rPr>
          <w:rFonts w:eastAsiaTheme="minorHAnsi"/>
          <w:noProof/>
          <w:sz w:val="24"/>
        </w:rPr>
        <w:t xml:space="preserve"> 2000;17:423-427.</w:t>
      </w:r>
    </w:p>
    <w:p w14:paraId="3D93F1F3" w14:textId="77777777" w:rsidR="005E51E3" w:rsidRPr="008A431E" w:rsidRDefault="005E51E3" w:rsidP="00573F0F">
      <w:pPr>
        <w:pStyle w:val="a5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leftChars="0"/>
        <w:jc w:val="left"/>
        <w:rPr>
          <w:rFonts w:eastAsiaTheme="minorHAnsi" w:cs="Helvetica"/>
          <w:color w:val="000000"/>
          <w:kern w:val="0"/>
          <w:sz w:val="24"/>
        </w:rPr>
      </w:pPr>
      <w:r w:rsidRPr="008A431E">
        <w:rPr>
          <w:rFonts w:eastAsiaTheme="minorHAnsi"/>
          <w:noProof/>
          <w:sz w:val="24"/>
        </w:rPr>
        <w:t xml:space="preserve">Suzuki T, Teramukai S, Kinoshita S. Meibomian glands and ocular surface inflammation. </w:t>
      </w:r>
      <w:r w:rsidRPr="008A431E">
        <w:rPr>
          <w:rFonts w:eastAsiaTheme="minorHAnsi"/>
          <w:iCs/>
          <w:noProof/>
          <w:sz w:val="24"/>
        </w:rPr>
        <w:t>Ocul Surf</w:t>
      </w:r>
      <w:r w:rsidRPr="008A431E">
        <w:rPr>
          <w:rFonts w:eastAsiaTheme="minorHAnsi"/>
          <w:noProof/>
          <w:sz w:val="24"/>
        </w:rPr>
        <w:t xml:space="preserve"> 13:133-149, 2015.</w:t>
      </w:r>
    </w:p>
    <w:p w14:paraId="04AF2E2E" w14:textId="77777777" w:rsidR="00573F0F" w:rsidRPr="00573F0F" w:rsidRDefault="00573F0F" w:rsidP="00573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Helvetica"/>
          <w:color w:val="000000"/>
          <w:kern w:val="0"/>
          <w:sz w:val="24"/>
        </w:rPr>
      </w:pPr>
    </w:p>
    <w:p w14:paraId="4F8B50A9" w14:textId="5C917007" w:rsidR="00573F0F" w:rsidRPr="00573F0F" w:rsidRDefault="00573F0F" w:rsidP="00573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hAnsi="ＭＳ 明朝" w:cs="Helvetica"/>
          <w:color w:val="000000"/>
          <w:kern w:val="0"/>
          <w:sz w:val="24"/>
        </w:rPr>
      </w:pPr>
      <w:r>
        <w:rPr>
          <w:rFonts w:ascii="ＭＳ 明朝" w:eastAsia="ＭＳ 明朝" w:hAnsi="ＭＳ 明朝" w:cs="Helvetica" w:hint="eastAsia"/>
          <w:color w:val="000000"/>
          <w:kern w:val="0"/>
          <w:sz w:val="24"/>
        </w:rPr>
        <w:t>＜</w:t>
      </w:r>
      <w:r w:rsidRPr="00573F0F">
        <w:rPr>
          <w:rFonts w:ascii="ＭＳ 明朝" w:eastAsia="ＭＳ 明朝" w:hAnsi="ＭＳ 明朝" w:cs="Helvetica" w:hint="eastAsia"/>
          <w:color w:val="000000"/>
          <w:kern w:val="0"/>
          <w:sz w:val="24"/>
        </w:rPr>
        <w:t>京都市立病院　鈴木　智</w:t>
      </w:r>
      <w:r>
        <w:rPr>
          <w:rFonts w:ascii="ＭＳ 明朝" w:eastAsia="ＭＳ 明朝" w:hAnsi="ＭＳ 明朝" w:cs="Helvetica" w:hint="eastAsia"/>
          <w:color w:val="000000"/>
          <w:kern w:val="0"/>
          <w:sz w:val="24"/>
        </w:rPr>
        <w:t>＞</w:t>
      </w:r>
    </w:p>
    <w:p w14:paraId="21808926" w14:textId="77777777" w:rsidR="005E51E3" w:rsidRPr="00573F0F" w:rsidRDefault="005E51E3" w:rsidP="005E51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hAnsi="ＭＳ 明朝" w:cs="Helvetica"/>
          <w:color w:val="000000"/>
          <w:kern w:val="0"/>
          <w:sz w:val="24"/>
        </w:rPr>
      </w:pPr>
    </w:p>
    <w:sectPr w:rsidR="005E51E3" w:rsidRPr="00573F0F" w:rsidSect="00D6212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EA0"/>
    <w:multiLevelType w:val="hybridMultilevel"/>
    <w:tmpl w:val="984E891C"/>
    <w:lvl w:ilvl="0" w:tplc="336C1E94">
      <w:start w:val="1"/>
      <w:numFmt w:val="decimal"/>
      <w:lvlText w:val="%1)"/>
      <w:lvlJc w:val="left"/>
      <w:pPr>
        <w:ind w:left="420" w:hanging="42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91952"/>
    <w:multiLevelType w:val="hybridMultilevel"/>
    <w:tmpl w:val="33B293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3D"/>
    <w:rsid w:val="000174AE"/>
    <w:rsid w:val="0002113C"/>
    <w:rsid w:val="00022AEF"/>
    <w:rsid w:val="00026BA0"/>
    <w:rsid w:val="00027444"/>
    <w:rsid w:val="0003060C"/>
    <w:rsid w:val="00046882"/>
    <w:rsid w:val="00054C47"/>
    <w:rsid w:val="00057826"/>
    <w:rsid w:val="00060FC2"/>
    <w:rsid w:val="00076219"/>
    <w:rsid w:val="00080F58"/>
    <w:rsid w:val="000C1AD4"/>
    <w:rsid w:val="000C41FA"/>
    <w:rsid w:val="000D2D1F"/>
    <w:rsid w:val="000E4191"/>
    <w:rsid w:val="000F22E0"/>
    <w:rsid w:val="000F3424"/>
    <w:rsid w:val="00105573"/>
    <w:rsid w:val="00114084"/>
    <w:rsid w:val="001205D6"/>
    <w:rsid w:val="001352AB"/>
    <w:rsid w:val="00161E70"/>
    <w:rsid w:val="00184617"/>
    <w:rsid w:val="001A2C4C"/>
    <w:rsid w:val="001A4657"/>
    <w:rsid w:val="001B42B2"/>
    <w:rsid w:val="001C3F0B"/>
    <w:rsid w:val="001E0C6A"/>
    <w:rsid w:val="001E1B5C"/>
    <w:rsid w:val="001E34FF"/>
    <w:rsid w:val="001E3637"/>
    <w:rsid w:val="001E7319"/>
    <w:rsid w:val="001F65C1"/>
    <w:rsid w:val="00201043"/>
    <w:rsid w:val="00242B3E"/>
    <w:rsid w:val="002578F5"/>
    <w:rsid w:val="00292B33"/>
    <w:rsid w:val="002938A1"/>
    <w:rsid w:val="002A0986"/>
    <w:rsid w:val="002A5BAA"/>
    <w:rsid w:val="002B546F"/>
    <w:rsid w:val="002C4CAF"/>
    <w:rsid w:val="002E69D0"/>
    <w:rsid w:val="00304341"/>
    <w:rsid w:val="003073DB"/>
    <w:rsid w:val="0032544B"/>
    <w:rsid w:val="0033057C"/>
    <w:rsid w:val="00342BF3"/>
    <w:rsid w:val="00344A94"/>
    <w:rsid w:val="00353D82"/>
    <w:rsid w:val="00375E05"/>
    <w:rsid w:val="00392028"/>
    <w:rsid w:val="003965C7"/>
    <w:rsid w:val="003A6C01"/>
    <w:rsid w:val="003B1817"/>
    <w:rsid w:val="003B7D94"/>
    <w:rsid w:val="003C3464"/>
    <w:rsid w:val="003D53B4"/>
    <w:rsid w:val="003E5F55"/>
    <w:rsid w:val="003E7338"/>
    <w:rsid w:val="004004A3"/>
    <w:rsid w:val="00403D4F"/>
    <w:rsid w:val="00417150"/>
    <w:rsid w:val="00421877"/>
    <w:rsid w:val="00427CA0"/>
    <w:rsid w:val="00437A65"/>
    <w:rsid w:val="004467B8"/>
    <w:rsid w:val="00474F66"/>
    <w:rsid w:val="00475B2A"/>
    <w:rsid w:val="0047683D"/>
    <w:rsid w:val="00476BE2"/>
    <w:rsid w:val="00494644"/>
    <w:rsid w:val="004A2C20"/>
    <w:rsid w:val="004B6162"/>
    <w:rsid w:val="004C2ECF"/>
    <w:rsid w:val="004D6242"/>
    <w:rsid w:val="004E60F7"/>
    <w:rsid w:val="005027FF"/>
    <w:rsid w:val="00504212"/>
    <w:rsid w:val="005076A9"/>
    <w:rsid w:val="0052518A"/>
    <w:rsid w:val="00525E73"/>
    <w:rsid w:val="00532D6F"/>
    <w:rsid w:val="005425B0"/>
    <w:rsid w:val="005558A9"/>
    <w:rsid w:val="00555BD5"/>
    <w:rsid w:val="00573F0F"/>
    <w:rsid w:val="00584326"/>
    <w:rsid w:val="005945FD"/>
    <w:rsid w:val="00595402"/>
    <w:rsid w:val="005A35D4"/>
    <w:rsid w:val="005A41CC"/>
    <w:rsid w:val="005B3B0F"/>
    <w:rsid w:val="005E51E3"/>
    <w:rsid w:val="00632F6A"/>
    <w:rsid w:val="00640040"/>
    <w:rsid w:val="006506A6"/>
    <w:rsid w:val="00655E51"/>
    <w:rsid w:val="00670097"/>
    <w:rsid w:val="00681A1D"/>
    <w:rsid w:val="00687C65"/>
    <w:rsid w:val="0070502A"/>
    <w:rsid w:val="00706819"/>
    <w:rsid w:val="00726FC2"/>
    <w:rsid w:val="00736AAF"/>
    <w:rsid w:val="0076243B"/>
    <w:rsid w:val="00774D56"/>
    <w:rsid w:val="007D3EC7"/>
    <w:rsid w:val="007E6CBA"/>
    <w:rsid w:val="007F28B5"/>
    <w:rsid w:val="008066FD"/>
    <w:rsid w:val="0081394F"/>
    <w:rsid w:val="00822DC7"/>
    <w:rsid w:val="0082372B"/>
    <w:rsid w:val="00823C64"/>
    <w:rsid w:val="0083205D"/>
    <w:rsid w:val="00850D03"/>
    <w:rsid w:val="00863CF0"/>
    <w:rsid w:val="008672BA"/>
    <w:rsid w:val="00893E4A"/>
    <w:rsid w:val="00896876"/>
    <w:rsid w:val="008974B4"/>
    <w:rsid w:val="008A35F3"/>
    <w:rsid w:val="008A431E"/>
    <w:rsid w:val="008A7570"/>
    <w:rsid w:val="008C5761"/>
    <w:rsid w:val="008C6E14"/>
    <w:rsid w:val="00902A1E"/>
    <w:rsid w:val="00915886"/>
    <w:rsid w:val="00931AC7"/>
    <w:rsid w:val="00944EF0"/>
    <w:rsid w:val="00950FB6"/>
    <w:rsid w:val="00953503"/>
    <w:rsid w:val="0096552C"/>
    <w:rsid w:val="00996950"/>
    <w:rsid w:val="009B132C"/>
    <w:rsid w:val="009B14B0"/>
    <w:rsid w:val="009B614B"/>
    <w:rsid w:val="009C2061"/>
    <w:rsid w:val="009F7CDF"/>
    <w:rsid w:val="00A14E83"/>
    <w:rsid w:val="00A21A6A"/>
    <w:rsid w:val="00A27A52"/>
    <w:rsid w:val="00A418BE"/>
    <w:rsid w:val="00A534F6"/>
    <w:rsid w:val="00A77723"/>
    <w:rsid w:val="00A80E24"/>
    <w:rsid w:val="00A90B37"/>
    <w:rsid w:val="00AA1DFD"/>
    <w:rsid w:val="00AA5F45"/>
    <w:rsid w:val="00AB7BA2"/>
    <w:rsid w:val="00AC4924"/>
    <w:rsid w:val="00AC573E"/>
    <w:rsid w:val="00AD6AB6"/>
    <w:rsid w:val="00AD7AD0"/>
    <w:rsid w:val="00AE1B13"/>
    <w:rsid w:val="00AF43C4"/>
    <w:rsid w:val="00AF47E9"/>
    <w:rsid w:val="00B2176D"/>
    <w:rsid w:val="00B437ED"/>
    <w:rsid w:val="00B56722"/>
    <w:rsid w:val="00BB153B"/>
    <w:rsid w:val="00BD05CD"/>
    <w:rsid w:val="00BD1D6E"/>
    <w:rsid w:val="00BD7395"/>
    <w:rsid w:val="00BE4149"/>
    <w:rsid w:val="00C030BF"/>
    <w:rsid w:val="00C34653"/>
    <w:rsid w:val="00C51A59"/>
    <w:rsid w:val="00C64F3E"/>
    <w:rsid w:val="00C710CB"/>
    <w:rsid w:val="00C76696"/>
    <w:rsid w:val="00C84415"/>
    <w:rsid w:val="00CD6A34"/>
    <w:rsid w:val="00CE06EA"/>
    <w:rsid w:val="00CF5DB3"/>
    <w:rsid w:val="00D14BC3"/>
    <w:rsid w:val="00D21368"/>
    <w:rsid w:val="00D21E3E"/>
    <w:rsid w:val="00D34096"/>
    <w:rsid w:val="00D62126"/>
    <w:rsid w:val="00D67754"/>
    <w:rsid w:val="00D86496"/>
    <w:rsid w:val="00D913F1"/>
    <w:rsid w:val="00DA2244"/>
    <w:rsid w:val="00DA41C3"/>
    <w:rsid w:val="00DC36B4"/>
    <w:rsid w:val="00DC55C6"/>
    <w:rsid w:val="00DD2902"/>
    <w:rsid w:val="00E102F1"/>
    <w:rsid w:val="00E1104C"/>
    <w:rsid w:val="00E20E23"/>
    <w:rsid w:val="00E47AD7"/>
    <w:rsid w:val="00E51EDA"/>
    <w:rsid w:val="00E52A6B"/>
    <w:rsid w:val="00E5305C"/>
    <w:rsid w:val="00E65E71"/>
    <w:rsid w:val="00E77BC1"/>
    <w:rsid w:val="00E872D8"/>
    <w:rsid w:val="00E94734"/>
    <w:rsid w:val="00EA00B0"/>
    <w:rsid w:val="00EB6D81"/>
    <w:rsid w:val="00EC269D"/>
    <w:rsid w:val="00EC43C7"/>
    <w:rsid w:val="00ED408A"/>
    <w:rsid w:val="00ED4F0D"/>
    <w:rsid w:val="00EE0139"/>
    <w:rsid w:val="00F22650"/>
    <w:rsid w:val="00F260F7"/>
    <w:rsid w:val="00F30552"/>
    <w:rsid w:val="00F33E51"/>
    <w:rsid w:val="00F347B3"/>
    <w:rsid w:val="00F570D2"/>
    <w:rsid w:val="00F64ABD"/>
    <w:rsid w:val="00F7768B"/>
    <w:rsid w:val="00FA3514"/>
    <w:rsid w:val="00FB05B0"/>
    <w:rsid w:val="00FB69B2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3D2F5"/>
  <w15:chartTrackingRefBased/>
  <w15:docId w15:val="{D0431CD1-A07E-A548-AAE6-55216067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F1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2F1"/>
    <w:rPr>
      <w:rFonts w:ascii="ＭＳ 明朝" w:eastAsia="ＭＳ 明朝"/>
      <w:sz w:val="18"/>
      <w:szCs w:val="18"/>
    </w:rPr>
  </w:style>
  <w:style w:type="paragraph" w:styleId="a5">
    <w:name w:val="List Paragraph"/>
    <w:basedOn w:val="a"/>
    <w:uiPriority w:val="34"/>
    <w:qFormat/>
    <w:rsid w:val="005E51E3"/>
    <w:pPr>
      <w:ind w:leftChars="400" w:left="840"/>
    </w:pPr>
  </w:style>
  <w:style w:type="paragraph" w:styleId="a6">
    <w:name w:val="Revision"/>
    <w:hidden/>
    <w:uiPriority w:val="99"/>
    <w:semiHidden/>
    <w:rsid w:val="00EB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 SUZUKI</dc:creator>
  <cp:keywords/>
  <dc:description/>
  <cp:lastModifiedBy>佐々木 香る</cp:lastModifiedBy>
  <cp:revision>3</cp:revision>
  <dcterms:created xsi:type="dcterms:W3CDTF">2021-12-22T14:34:00Z</dcterms:created>
  <dcterms:modified xsi:type="dcterms:W3CDTF">2021-12-22T14:34:00Z</dcterms:modified>
</cp:coreProperties>
</file>